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B06F03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B06F03">
        <w:rPr>
          <w:rFonts w:ascii="Times New Roman" w:hAnsi="Times New Roman"/>
          <w:b/>
          <w:color w:val="000000"/>
          <w:lang w:eastAsia="en-US"/>
        </w:rPr>
        <w:t>Экспертиза ПБ, техническое освидетельствование и техническое диагностирование технических устройств и сооружений, оформление паспортов на технические устройства</w:t>
      </w:r>
      <w:bookmarkEnd w:id="0"/>
      <w:r w:rsidR="00541284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B7B">
        <w:rPr>
          <w:rFonts w:ascii="Times New Roman" w:hAnsi="Times New Roman"/>
          <w:color w:val="000000"/>
          <w:lang w:eastAsia="en-US"/>
        </w:rPr>
        <w:t>23</w:t>
      </w:r>
      <w:r w:rsidR="00096160">
        <w:rPr>
          <w:rFonts w:ascii="Times New Roman" w:hAnsi="Times New Roman"/>
          <w:color w:val="000000"/>
          <w:lang w:eastAsia="en-US"/>
        </w:rPr>
        <w:t>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B7B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B7B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096160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5CF6C3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1DD7-8622-475C-823F-89436392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2023-01-23T11:10:00Z</dcterms:modified>
</cp:coreProperties>
</file>